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408AD" w:rsidRDefault="00723B1F">
      <w:r>
        <w:t xml:space="preserve">Uitslag Goede Doelen Loterij </w:t>
      </w:r>
    </w:p>
    <w:p w:rsidR="00723B1F" w:rsidRDefault="00723B1F"/>
    <w:p w:rsidR="00723B1F" w:rsidRDefault="00723B1F">
      <w:r>
        <w:t xml:space="preserve">In de week voor de meivakantie heeft College Den </w:t>
      </w:r>
      <w:proofErr w:type="spellStart"/>
      <w:r>
        <w:t>Hulster</w:t>
      </w:r>
      <w:proofErr w:type="spellEnd"/>
      <w:r>
        <w:t xml:space="preserve"> verschillende acties gehouden voor giro 555. </w:t>
      </w:r>
      <w:r>
        <w:t>Leerlingen van klas 3 havo/vwo hebben die week loten verkocht</w:t>
      </w:r>
      <w:r>
        <w:t>.</w:t>
      </w:r>
      <w:r>
        <w:t xml:space="preserve"> Inmiddels is de trekking geweest en is bekend welke loten in de prijzen zijn gevallen.</w:t>
      </w:r>
      <w:r>
        <w:t xml:space="preserve"> Het mooiste blijft natuurlijk dat we met deze loterijopbrengst maar liefst 500 euro hebben kunnen overmaken naar giro 555.</w:t>
      </w:r>
    </w:p>
    <w:p w:rsidR="003905EC" w:rsidRDefault="003905EC">
      <w:bookmarkStart w:id="0" w:name="_GoBack"/>
      <w:bookmarkEnd w:id="0"/>
    </w:p>
    <w:p w:rsidR="00723B1F" w:rsidRDefault="00723B1F">
      <w:r>
        <w:t>Hieronder vindt u de trekkingsuitslag</w:t>
      </w:r>
    </w:p>
    <w:tbl>
      <w:tblPr>
        <w:tblW w:w="0" w:type="auto"/>
        <w:tblStyle w:val="Tabelraster"/>
        <w:tblLook w:val="4A0"/>
      </w:tblPr>
      <w:tblGrid>
        <w:gridCol w:w="4531"/>
        <w:gridCol w:w="4531"/>
      </w:tblGrid>
      <w:tr w:rsidR="00723B1F" w:rsidTr="00723B1F"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PRIJS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LOTNUMMER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769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202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643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953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497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444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780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719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358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10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709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5</w:t>
            </w:r>
            <w:r>
              <w:t>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923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5</w:t>
            </w:r>
            <w:r>
              <w:t>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954</w:t>
            </w:r>
          </w:p>
        </w:tc>
      </w:tr>
      <w:tr w:rsidR="00723B1F" w:rsidTr="00723B1F">
        <w:tc>
          <w:tcPr>
            <w:tcW w:w="4531" w:type="dxa"/>
          </w:tcPr>
          <w:p w:rsidR="00723B1F" w:rsidRDefault="00723B1F">
            <w:r>
              <w:t>200 EURO</w:t>
            </w:r>
          </w:p>
        </w:tc>
        <w:tc>
          <w:tcPr>
            <w:tcW w:w="4531" w:type="dxa"/>
          </w:tcPr>
          <w:p w:rsidR="00723B1F" w:rsidRDefault="00723B1F" w:rsidP="00723B1F">
            <w:pPr>
              <w:jc w:val="center"/>
            </w:pPr>
            <w:r>
              <w:t>720</w:t>
            </w:r>
          </w:p>
        </w:tc>
      </w:tr>
    </w:tbl>
    <w:p w:rsidR="00723B1F" w:rsidRDefault="00723B1F"/>
    <w:p w:rsidR="00056537" w:rsidRDefault="00723B1F">
      <w:r>
        <w:t xml:space="preserve">De winnaar van de hoofdprijs heeft zich inmiddels gemeld en was een leerling van onze school. Ook de winnaars van de prijzen van 50 euro zijn bekend. </w:t>
      </w:r>
      <w:r w:rsidR="00056537">
        <w:t xml:space="preserve">Proficiat! </w:t>
      </w:r>
    </w:p>
    <w:p w:rsidR="00723B1F" w:rsidRDefault="00723B1F">
      <w:r>
        <w:t>Voor de overhandiging van een gewonnen prijs kunt u zich mét winnend lot melden bij P. Knorr, lokaal E113.</w:t>
      </w:r>
    </w:p>
    <w:p w:rsidR="00056537" w:rsidRDefault="00056537"/>
    <w:sectPr w:rsidR="00056537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0CDF"/>
  <w15:chartTrackingRefBased/>
  <w15:docId w15:val="{65F571AE-C313-4303-8677-F7706D38C308}"/>
  <w:rsids>
    <w:rsidRoot val="00723B1F"/>
    <w:rsid val="000408AD"/>
    <w:rsid val="00056537"/>
    <w:rsid val="003905EC"/>
    <w:rsid val="00723B1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nl-NL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723B1F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Knorr</dc:creator>
  <cp:keywords/>
  <dc:description/>
  <cp:lastModifiedBy>Paul Knorr</cp:lastModifiedBy>
  <cp:revision>2</cp:revision>
  <dcterms:created xsi:type="dcterms:W3CDTF">2022-05-09T07:41:00Z</dcterms:created>
  <dcterms:modified xsi:type="dcterms:W3CDTF">2022-05-09T07:41:00Z</dcterms:modified>
</cp:coreProperties>
</file>